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C64A" w14:textId="52D1BF4E" w:rsidR="0084178B" w:rsidRPr="00BA40C0" w:rsidRDefault="003F594B" w:rsidP="004B7FB6">
      <w:pPr>
        <w:jc w:val="center"/>
        <w:rPr>
          <w:rFonts w:ascii="Bradley Hand ITC" w:hAnsi="Bradley Hand ITC"/>
          <w:sz w:val="24"/>
          <w:szCs w:val="24"/>
        </w:rPr>
      </w:pPr>
      <w:r w:rsidRPr="004B7FB6">
        <w:rPr>
          <w:rFonts w:ascii="Bradley Hand ITC" w:hAnsi="Bradley Hand ITC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4770B6C8" wp14:editId="634306CA">
            <wp:simplePos x="0" y="0"/>
            <wp:positionH relativeFrom="page">
              <wp:posOffset>-38100</wp:posOffset>
            </wp:positionH>
            <wp:positionV relativeFrom="page">
              <wp:posOffset>0</wp:posOffset>
            </wp:positionV>
            <wp:extent cx="10731500" cy="8331200"/>
            <wp:effectExtent l="0" t="0" r="0" b="0"/>
            <wp:wrapNone/>
            <wp:docPr id="1" name="Obrázek 1" descr="Obsah obrázku text, exteriér, vl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exteriér, vln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FB6" w:rsidRPr="004B7FB6">
        <w:rPr>
          <w:rFonts w:ascii="Bradley Hand ITC" w:hAnsi="Bradley Hand ITC"/>
          <w:b/>
          <w:bCs/>
          <w:sz w:val="60"/>
          <w:szCs w:val="60"/>
        </w:rPr>
        <w:t>Zveme vás na s</w:t>
      </w:r>
      <w:r w:rsidRPr="004B7FB6">
        <w:rPr>
          <w:rFonts w:ascii="Bradley Hand ITC" w:hAnsi="Bradley Hand ITC"/>
          <w:b/>
          <w:bCs/>
          <w:sz w:val="60"/>
          <w:szCs w:val="60"/>
        </w:rPr>
        <w:t>etkání rodák</w:t>
      </w:r>
      <w:r w:rsidRPr="004B7FB6">
        <w:rPr>
          <w:rFonts w:ascii="Calibri" w:hAnsi="Calibri" w:cs="Calibri"/>
          <w:sz w:val="60"/>
          <w:szCs w:val="60"/>
        </w:rPr>
        <w:t>ů</w:t>
      </w:r>
      <w:r w:rsidRPr="004B7FB6">
        <w:rPr>
          <w:rFonts w:ascii="Bradley Hand ITC" w:hAnsi="Bradley Hand ITC"/>
          <w:sz w:val="60"/>
          <w:szCs w:val="60"/>
        </w:rPr>
        <w:t xml:space="preserve"> </w:t>
      </w:r>
      <w:r w:rsidRPr="004B7FB6">
        <w:rPr>
          <w:rFonts w:ascii="Bradley Hand ITC" w:hAnsi="Bradley Hand ITC"/>
          <w:b/>
          <w:bCs/>
          <w:sz w:val="60"/>
          <w:szCs w:val="60"/>
        </w:rPr>
        <w:t>a p</w:t>
      </w:r>
      <w:r w:rsidRPr="004B7FB6">
        <w:rPr>
          <w:rFonts w:ascii="Calibri" w:hAnsi="Calibri" w:cs="Calibri"/>
          <w:sz w:val="60"/>
          <w:szCs w:val="60"/>
        </w:rPr>
        <w:t>ř</w:t>
      </w:r>
      <w:r w:rsidRPr="004B7FB6">
        <w:rPr>
          <w:rFonts w:ascii="Bradley Hand ITC" w:hAnsi="Bradley Hand ITC"/>
          <w:b/>
          <w:bCs/>
          <w:sz w:val="60"/>
          <w:szCs w:val="60"/>
        </w:rPr>
        <w:t>átel</w:t>
      </w:r>
      <w:r w:rsidRPr="004B7FB6">
        <w:rPr>
          <w:rFonts w:ascii="Bradley Hand ITC" w:hAnsi="Bradley Hand ITC"/>
          <w:sz w:val="60"/>
          <w:szCs w:val="60"/>
        </w:rPr>
        <w:t xml:space="preserve"> </w:t>
      </w:r>
      <w:r w:rsidRPr="004B7FB6">
        <w:rPr>
          <w:rFonts w:ascii="Bradley Hand ITC" w:hAnsi="Bradley Hand ITC"/>
          <w:b/>
          <w:bCs/>
          <w:sz w:val="60"/>
          <w:szCs w:val="60"/>
        </w:rPr>
        <w:t>obce T</w:t>
      </w:r>
      <w:r w:rsidRPr="004B7FB6">
        <w:rPr>
          <w:rFonts w:ascii="Calibri" w:hAnsi="Calibri" w:cs="Calibri"/>
          <w:sz w:val="60"/>
          <w:szCs w:val="60"/>
        </w:rPr>
        <w:t>ř</w:t>
      </w:r>
      <w:r w:rsidRPr="004B7FB6">
        <w:rPr>
          <w:rFonts w:ascii="Bradley Hand ITC" w:hAnsi="Bradley Hand ITC"/>
          <w:b/>
          <w:bCs/>
          <w:sz w:val="60"/>
          <w:szCs w:val="60"/>
        </w:rPr>
        <w:t>eb</w:t>
      </w:r>
      <w:r w:rsidRPr="004B7FB6">
        <w:rPr>
          <w:rFonts w:ascii="Calibri" w:hAnsi="Calibri" w:cs="Calibri"/>
          <w:sz w:val="60"/>
          <w:szCs w:val="60"/>
        </w:rPr>
        <w:t>ě</w:t>
      </w:r>
      <w:r w:rsidRPr="004B7FB6">
        <w:rPr>
          <w:rFonts w:ascii="Bradley Hand ITC" w:hAnsi="Bradley Hand ITC"/>
          <w:b/>
          <w:bCs/>
          <w:sz w:val="60"/>
          <w:szCs w:val="60"/>
        </w:rPr>
        <w:t>jice</w:t>
      </w:r>
      <w:r w:rsidRPr="004B7FB6">
        <w:rPr>
          <w:rFonts w:ascii="Bradley Hand ITC" w:hAnsi="Bradley Hand ITC"/>
          <w:sz w:val="60"/>
          <w:szCs w:val="60"/>
        </w:rPr>
        <w:t xml:space="preserve"> </w:t>
      </w:r>
      <w:r w:rsidR="004B7FB6" w:rsidRPr="004B7FB6">
        <w:rPr>
          <w:rFonts w:ascii="Bradley Hand ITC" w:hAnsi="Bradley Hand ITC"/>
          <w:b/>
          <w:bCs/>
          <w:sz w:val="60"/>
          <w:szCs w:val="60"/>
        </w:rPr>
        <w:t>dne 10.7.2021</w:t>
      </w:r>
      <w:r w:rsidR="00BA40C0">
        <w:rPr>
          <w:rFonts w:ascii="Bradley Hand ITC" w:hAnsi="Bradley Hand ITC"/>
          <w:b/>
          <w:bCs/>
          <w:sz w:val="24"/>
          <w:szCs w:val="24"/>
        </w:rPr>
        <w:br/>
      </w:r>
    </w:p>
    <w:p w14:paraId="0C1E036A" w14:textId="537A1FB8" w:rsidR="004C0D23" w:rsidRPr="004C0D23" w:rsidRDefault="004B7FB6">
      <w:pPr>
        <w:rPr>
          <w:rFonts w:ascii="Bradley Hand ITC" w:hAnsi="Bradley Hand ITC"/>
          <w:sz w:val="52"/>
          <w:szCs w:val="52"/>
        </w:rPr>
      </w:pPr>
      <w:r>
        <w:rPr>
          <w:rFonts w:ascii="Bradley Hand ITC" w:hAnsi="Bradley Hand ITC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252628E" wp14:editId="6E8354C6">
            <wp:simplePos x="0" y="0"/>
            <wp:positionH relativeFrom="column">
              <wp:posOffset>-607695</wp:posOffset>
            </wp:positionH>
            <wp:positionV relativeFrom="paragraph">
              <wp:posOffset>2908300</wp:posOffset>
            </wp:positionV>
            <wp:extent cx="2374900" cy="2191385"/>
            <wp:effectExtent l="0" t="0" r="6350" b="0"/>
            <wp:wrapNone/>
            <wp:docPr id="2" name="Obrázek 2" descr="Obsah obrázku text, hrací autom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hrací automat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94B" w:rsidRPr="004B7FB6">
        <w:rPr>
          <w:rFonts w:ascii="Bradley Hand ITC" w:hAnsi="Bradley Hand ITC"/>
          <w:b/>
          <w:bCs/>
          <w:sz w:val="52"/>
          <w:szCs w:val="52"/>
        </w:rPr>
        <w:t>Program: 14</w:t>
      </w:r>
      <w:r w:rsidR="003F594B" w:rsidRPr="004B7FB6">
        <w:rPr>
          <w:rFonts w:ascii="Bradley Hand ITC" w:hAnsi="Bradley Hand ITC"/>
          <w:b/>
          <w:bCs/>
          <w:sz w:val="52"/>
          <w:szCs w:val="52"/>
          <w:vertAlign w:val="superscript"/>
        </w:rPr>
        <w:t>00</w:t>
      </w:r>
      <w:r w:rsidR="003F594B" w:rsidRPr="004B7FB6">
        <w:rPr>
          <w:rFonts w:ascii="Bradley Hand ITC" w:hAnsi="Bradley Hand ITC"/>
          <w:b/>
          <w:bCs/>
          <w:sz w:val="52"/>
          <w:szCs w:val="52"/>
        </w:rPr>
        <w:t xml:space="preserve"> - 14</w:t>
      </w:r>
      <w:r w:rsidR="003F594B" w:rsidRPr="004B7FB6">
        <w:rPr>
          <w:rFonts w:ascii="Bradley Hand ITC" w:hAnsi="Bradley Hand ITC"/>
          <w:b/>
          <w:bCs/>
          <w:sz w:val="52"/>
          <w:szCs w:val="52"/>
          <w:vertAlign w:val="superscript"/>
        </w:rPr>
        <w:t>15</w:t>
      </w:r>
      <w:r w:rsidR="003F594B" w:rsidRPr="004B7FB6">
        <w:rPr>
          <w:rFonts w:ascii="Bradley Hand ITC" w:hAnsi="Bradley Hand ITC"/>
          <w:b/>
          <w:bCs/>
          <w:sz w:val="52"/>
          <w:szCs w:val="52"/>
        </w:rPr>
        <w:t xml:space="preserve">     Zahájení</w:t>
      </w:r>
      <w:r>
        <w:rPr>
          <w:rFonts w:ascii="Bradley Hand ITC" w:hAnsi="Bradley Hand ITC"/>
          <w:b/>
          <w:bCs/>
          <w:sz w:val="52"/>
          <w:szCs w:val="52"/>
        </w:rPr>
        <w:t xml:space="preserve"> na návsi</w:t>
      </w:r>
      <w:r w:rsidR="003F594B" w:rsidRPr="004C0D23">
        <w:rPr>
          <w:rFonts w:ascii="Bradley Hand ITC" w:hAnsi="Bradley Hand ITC"/>
          <w:sz w:val="52"/>
          <w:szCs w:val="52"/>
        </w:rPr>
        <w:br/>
        <w:t xml:space="preserve"> </w:t>
      </w:r>
      <w:r w:rsidR="003F594B" w:rsidRPr="004C0D23">
        <w:rPr>
          <w:rFonts w:ascii="Bradley Hand ITC" w:hAnsi="Bradley Hand ITC"/>
          <w:sz w:val="52"/>
          <w:szCs w:val="52"/>
        </w:rPr>
        <w:tab/>
      </w:r>
      <w:r w:rsidR="003F594B" w:rsidRPr="004C0D23">
        <w:rPr>
          <w:rFonts w:ascii="Bradley Hand ITC" w:hAnsi="Bradley Hand ITC"/>
          <w:sz w:val="52"/>
          <w:szCs w:val="52"/>
        </w:rPr>
        <w:tab/>
        <w:t xml:space="preserve">    </w:t>
      </w:r>
      <w:r w:rsidR="004C0D23">
        <w:rPr>
          <w:rFonts w:ascii="Bradley Hand ITC" w:hAnsi="Bradley Hand ITC"/>
          <w:sz w:val="52"/>
          <w:szCs w:val="52"/>
        </w:rPr>
        <w:t xml:space="preserve"> </w:t>
      </w:r>
      <w:r w:rsidR="003F594B" w:rsidRPr="004B7FB6">
        <w:rPr>
          <w:rFonts w:ascii="Bradley Hand ITC" w:hAnsi="Bradley Hand ITC"/>
          <w:b/>
          <w:bCs/>
          <w:sz w:val="52"/>
          <w:szCs w:val="52"/>
        </w:rPr>
        <w:t>14</w:t>
      </w:r>
      <w:r w:rsidR="003F594B" w:rsidRPr="004B7FB6">
        <w:rPr>
          <w:rFonts w:ascii="Bradley Hand ITC" w:hAnsi="Bradley Hand ITC"/>
          <w:b/>
          <w:bCs/>
          <w:sz w:val="52"/>
          <w:szCs w:val="52"/>
          <w:vertAlign w:val="superscript"/>
        </w:rPr>
        <w:t>00</w:t>
      </w:r>
      <w:r w:rsidR="003F594B" w:rsidRPr="004B7FB6">
        <w:rPr>
          <w:rFonts w:ascii="Bradley Hand ITC" w:hAnsi="Bradley Hand ITC"/>
          <w:b/>
          <w:bCs/>
          <w:sz w:val="52"/>
          <w:szCs w:val="52"/>
        </w:rPr>
        <w:t xml:space="preserve"> – 15</w:t>
      </w:r>
      <w:r w:rsidR="003F594B" w:rsidRPr="004B7FB6">
        <w:rPr>
          <w:rFonts w:ascii="Bradley Hand ITC" w:hAnsi="Bradley Hand ITC"/>
          <w:b/>
          <w:bCs/>
          <w:sz w:val="52"/>
          <w:szCs w:val="52"/>
          <w:vertAlign w:val="superscript"/>
        </w:rPr>
        <w:t>00</w:t>
      </w:r>
      <w:r w:rsidR="003F594B" w:rsidRPr="004B7FB6">
        <w:rPr>
          <w:rFonts w:ascii="Bradley Hand ITC" w:hAnsi="Bradley Hand ITC"/>
          <w:b/>
          <w:bCs/>
          <w:sz w:val="52"/>
          <w:szCs w:val="52"/>
        </w:rPr>
        <w:t xml:space="preserve">     Has</w:t>
      </w:r>
      <w:r w:rsidRPr="004B7FB6">
        <w:rPr>
          <w:rFonts w:ascii="Bradley Hand ITC" w:hAnsi="Bradley Hand ITC"/>
          <w:b/>
          <w:bCs/>
          <w:sz w:val="52"/>
          <w:szCs w:val="52"/>
        </w:rPr>
        <w:t>i</w:t>
      </w:r>
      <w:r w:rsidR="003F594B" w:rsidRPr="004B7FB6">
        <w:rPr>
          <w:rFonts w:ascii="Calibri" w:hAnsi="Calibri" w:cs="Calibri"/>
          <w:sz w:val="52"/>
          <w:szCs w:val="52"/>
        </w:rPr>
        <w:t>č</w:t>
      </w:r>
      <w:r w:rsidR="003F594B" w:rsidRPr="004B7FB6">
        <w:rPr>
          <w:rFonts w:ascii="Bradley Hand ITC" w:hAnsi="Bradley Hand ITC"/>
          <w:b/>
          <w:bCs/>
          <w:sz w:val="52"/>
          <w:szCs w:val="52"/>
        </w:rPr>
        <w:t>i</w:t>
      </w:r>
      <w:r w:rsidR="003F594B" w:rsidRPr="004C0D23">
        <w:rPr>
          <w:rFonts w:ascii="Bradley Hand ITC" w:hAnsi="Bradley Hand ITC"/>
          <w:sz w:val="52"/>
          <w:szCs w:val="52"/>
        </w:rPr>
        <w:br/>
        <w:t xml:space="preserve"> </w:t>
      </w:r>
      <w:r w:rsidR="003F594B" w:rsidRPr="004C0D23">
        <w:rPr>
          <w:rFonts w:ascii="Bradley Hand ITC" w:hAnsi="Bradley Hand ITC"/>
          <w:sz w:val="52"/>
          <w:szCs w:val="52"/>
        </w:rPr>
        <w:tab/>
      </w:r>
      <w:r w:rsidR="003F594B" w:rsidRPr="004C0D23">
        <w:rPr>
          <w:rFonts w:ascii="Bradley Hand ITC" w:hAnsi="Bradley Hand ITC"/>
          <w:sz w:val="52"/>
          <w:szCs w:val="52"/>
        </w:rPr>
        <w:tab/>
      </w:r>
      <w:r w:rsidR="004C0D23">
        <w:rPr>
          <w:rFonts w:ascii="Bradley Hand ITC" w:hAnsi="Bradley Hand ITC"/>
          <w:sz w:val="52"/>
          <w:szCs w:val="52"/>
        </w:rPr>
        <w:t xml:space="preserve">     </w:t>
      </w:r>
      <w:r w:rsidR="004C0D23" w:rsidRPr="004B7FB6">
        <w:rPr>
          <w:rFonts w:ascii="Bradley Hand ITC" w:hAnsi="Bradley Hand ITC"/>
          <w:b/>
          <w:bCs/>
          <w:sz w:val="52"/>
          <w:szCs w:val="52"/>
        </w:rPr>
        <w:t xml:space="preserve">od </w:t>
      </w:r>
      <w:proofErr w:type="gramStart"/>
      <w:r w:rsidR="003F594B" w:rsidRPr="004B7FB6">
        <w:rPr>
          <w:rFonts w:ascii="Bradley Hand ITC" w:hAnsi="Bradley Hand ITC"/>
          <w:b/>
          <w:bCs/>
          <w:sz w:val="52"/>
          <w:szCs w:val="52"/>
        </w:rPr>
        <w:t>15</w:t>
      </w:r>
      <w:r w:rsidR="003F594B" w:rsidRPr="004B7FB6">
        <w:rPr>
          <w:rFonts w:ascii="Bradley Hand ITC" w:hAnsi="Bradley Hand ITC"/>
          <w:b/>
          <w:bCs/>
          <w:sz w:val="52"/>
          <w:szCs w:val="52"/>
          <w:vertAlign w:val="superscript"/>
        </w:rPr>
        <w:t>30</w:t>
      </w:r>
      <w:r w:rsidR="004C0D23" w:rsidRPr="004B7FB6">
        <w:rPr>
          <w:rFonts w:ascii="Bradley Hand ITC" w:hAnsi="Bradley Hand ITC"/>
          <w:b/>
          <w:bCs/>
          <w:sz w:val="52"/>
          <w:szCs w:val="52"/>
          <w:vertAlign w:val="superscript"/>
        </w:rPr>
        <w:t xml:space="preserve"> </w:t>
      </w:r>
      <w:r w:rsidR="004C0D23" w:rsidRPr="004B7FB6">
        <w:rPr>
          <w:rFonts w:ascii="Bradley Hand ITC" w:hAnsi="Bradley Hand ITC"/>
          <w:b/>
          <w:bCs/>
          <w:sz w:val="52"/>
          <w:szCs w:val="52"/>
        </w:rPr>
        <w:t xml:space="preserve"> </w:t>
      </w:r>
      <w:r w:rsidR="004C0D23" w:rsidRPr="004B7FB6">
        <w:rPr>
          <w:rFonts w:ascii="Bradley Hand ITC" w:hAnsi="Bradley Hand ITC"/>
          <w:b/>
          <w:bCs/>
          <w:sz w:val="52"/>
          <w:szCs w:val="52"/>
        </w:rPr>
        <w:tab/>
      </w:r>
      <w:proofErr w:type="gramEnd"/>
      <w:r w:rsidR="004C0D23" w:rsidRPr="004B7FB6">
        <w:rPr>
          <w:rFonts w:ascii="Bradley Hand ITC" w:hAnsi="Bradley Hand ITC"/>
          <w:b/>
          <w:bCs/>
          <w:sz w:val="52"/>
          <w:szCs w:val="52"/>
        </w:rPr>
        <w:tab/>
        <w:t xml:space="preserve"> Hudba (Srdcové eso) a volná zábava</w:t>
      </w:r>
      <w:r w:rsidR="00BA40C0">
        <w:rPr>
          <w:rFonts w:ascii="Bradley Hand ITC" w:hAnsi="Bradley Hand ITC"/>
          <w:b/>
          <w:bCs/>
          <w:sz w:val="52"/>
          <w:szCs w:val="52"/>
        </w:rPr>
        <w:t xml:space="preserve"> </w:t>
      </w:r>
      <w:r w:rsidR="00BA40C0">
        <w:rPr>
          <w:rFonts w:ascii="Bradley Hand ITC" w:hAnsi="Bradley Hand ITC"/>
          <w:b/>
          <w:bCs/>
          <w:sz w:val="52"/>
          <w:szCs w:val="52"/>
        </w:rPr>
        <w:br/>
        <w:t xml:space="preserve"> </w:t>
      </w:r>
      <w:r w:rsidR="00BA40C0">
        <w:rPr>
          <w:rFonts w:ascii="Bradley Hand ITC" w:hAnsi="Bradley Hand ITC"/>
          <w:b/>
          <w:bCs/>
          <w:sz w:val="52"/>
          <w:szCs w:val="52"/>
        </w:rPr>
        <w:tab/>
      </w:r>
      <w:r w:rsidR="00BA40C0">
        <w:rPr>
          <w:rFonts w:ascii="Bradley Hand ITC" w:hAnsi="Bradley Hand ITC"/>
          <w:b/>
          <w:bCs/>
          <w:sz w:val="52"/>
          <w:szCs w:val="52"/>
        </w:rPr>
        <w:tab/>
      </w:r>
      <w:r w:rsidR="00BA40C0">
        <w:rPr>
          <w:rFonts w:ascii="Bradley Hand ITC" w:hAnsi="Bradley Hand ITC"/>
          <w:b/>
          <w:bCs/>
          <w:sz w:val="52"/>
          <w:szCs w:val="52"/>
        </w:rPr>
        <w:tab/>
      </w:r>
      <w:r w:rsidR="00BA40C0">
        <w:rPr>
          <w:rFonts w:ascii="Bradley Hand ITC" w:hAnsi="Bradley Hand ITC"/>
          <w:b/>
          <w:bCs/>
          <w:sz w:val="52"/>
          <w:szCs w:val="52"/>
        </w:rPr>
        <w:tab/>
      </w:r>
      <w:r w:rsidR="00BA40C0">
        <w:rPr>
          <w:rFonts w:ascii="Bradley Hand ITC" w:hAnsi="Bradley Hand ITC"/>
          <w:b/>
          <w:bCs/>
          <w:sz w:val="52"/>
          <w:szCs w:val="52"/>
        </w:rPr>
        <w:tab/>
      </w:r>
      <w:r w:rsidR="00BA40C0">
        <w:rPr>
          <w:rFonts w:ascii="Bradley Hand ITC" w:hAnsi="Bradley Hand ITC"/>
          <w:b/>
          <w:bCs/>
          <w:sz w:val="52"/>
          <w:szCs w:val="52"/>
        </w:rPr>
        <w:tab/>
      </w:r>
      <w:r w:rsidR="00BA40C0">
        <w:rPr>
          <w:rFonts w:ascii="Bradley Hand ITC" w:hAnsi="Bradley Hand ITC"/>
          <w:b/>
          <w:bCs/>
          <w:sz w:val="52"/>
          <w:szCs w:val="52"/>
        </w:rPr>
        <w:tab/>
        <w:t xml:space="preserve"> pod pergolou u OÚ</w:t>
      </w:r>
      <w:r w:rsidR="00BA40C0">
        <w:rPr>
          <w:rFonts w:ascii="Bradley Hand ITC" w:hAnsi="Bradley Hand ITC"/>
          <w:b/>
          <w:bCs/>
          <w:sz w:val="24"/>
          <w:szCs w:val="24"/>
        </w:rPr>
        <w:br/>
      </w:r>
      <w:r w:rsidR="004C0D23">
        <w:rPr>
          <w:rFonts w:ascii="Bradley Hand ITC" w:hAnsi="Bradley Hand ITC"/>
          <w:sz w:val="52"/>
          <w:szCs w:val="52"/>
        </w:rPr>
        <w:br/>
      </w:r>
      <w:r w:rsidR="004C0D23" w:rsidRPr="004B7FB6">
        <w:rPr>
          <w:rFonts w:ascii="Bradley Hand ITC" w:hAnsi="Bradley Hand ITC"/>
          <w:b/>
          <w:bCs/>
          <w:sz w:val="52"/>
          <w:szCs w:val="52"/>
        </w:rPr>
        <w:t>Doprovodný program a</w:t>
      </w:r>
      <w:r w:rsidR="004C0D23" w:rsidRPr="004C0D23">
        <w:rPr>
          <w:rFonts w:ascii="Bradley Hand ITC" w:hAnsi="Bradley Hand ITC"/>
          <w:sz w:val="52"/>
          <w:szCs w:val="52"/>
        </w:rPr>
        <w:t xml:space="preserve"> </w:t>
      </w:r>
      <w:r w:rsidR="004C0D23" w:rsidRPr="004B7FB6">
        <w:rPr>
          <w:rFonts w:ascii="Bradley Hand ITC" w:hAnsi="Bradley Hand ITC"/>
          <w:b/>
          <w:bCs/>
          <w:sz w:val="52"/>
          <w:szCs w:val="52"/>
        </w:rPr>
        <w:t>ob</w:t>
      </w:r>
      <w:r w:rsidR="004C0D23" w:rsidRPr="004C0D23">
        <w:rPr>
          <w:rFonts w:ascii="Calibri" w:hAnsi="Calibri" w:cs="Calibri"/>
          <w:sz w:val="52"/>
          <w:szCs w:val="52"/>
        </w:rPr>
        <w:t>č</w:t>
      </w:r>
      <w:r w:rsidR="004C0D23" w:rsidRPr="004B7FB6">
        <w:rPr>
          <w:rFonts w:ascii="Bradley Hand ITC" w:hAnsi="Bradley Hand ITC"/>
          <w:b/>
          <w:bCs/>
          <w:sz w:val="52"/>
          <w:szCs w:val="52"/>
        </w:rPr>
        <w:t>erstven</w:t>
      </w:r>
      <w:r w:rsidR="004C0D23" w:rsidRPr="004B7FB6">
        <w:rPr>
          <w:rFonts w:ascii="Bradley Hand ITC" w:hAnsi="Bradley Hand ITC" w:cs="French Script MT"/>
          <w:b/>
          <w:bCs/>
          <w:sz w:val="52"/>
          <w:szCs w:val="52"/>
        </w:rPr>
        <w:t>í</w:t>
      </w:r>
      <w:r w:rsidR="004C0D23" w:rsidRPr="004C0D23">
        <w:rPr>
          <w:rFonts w:ascii="Bradley Hand ITC" w:hAnsi="Bradley Hand ITC"/>
          <w:sz w:val="52"/>
          <w:szCs w:val="52"/>
        </w:rPr>
        <w:t xml:space="preserve"> </w:t>
      </w:r>
      <w:r w:rsidR="004C0D23" w:rsidRPr="004B7FB6">
        <w:rPr>
          <w:rFonts w:ascii="Bradley Hand ITC" w:hAnsi="Bradley Hand ITC"/>
          <w:b/>
          <w:bCs/>
          <w:sz w:val="52"/>
          <w:szCs w:val="52"/>
        </w:rPr>
        <w:t>zaji</w:t>
      </w:r>
      <w:r w:rsidR="004C0D23" w:rsidRPr="004B7FB6">
        <w:rPr>
          <w:rFonts w:ascii="Bradley Hand ITC" w:hAnsi="Bradley Hand ITC" w:cs="French Script MT"/>
          <w:b/>
          <w:bCs/>
          <w:sz w:val="52"/>
          <w:szCs w:val="52"/>
        </w:rPr>
        <w:t>š</w:t>
      </w:r>
      <w:r w:rsidR="004C0D23" w:rsidRPr="004B7FB6">
        <w:rPr>
          <w:rFonts w:ascii="Bradley Hand ITC" w:hAnsi="Bradley Hand ITC"/>
          <w:b/>
          <w:bCs/>
          <w:sz w:val="52"/>
          <w:szCs w:val="52"/>
        </w:rPr>
        <w:t>t</w:t>
      </w:r>
      <w:r w:rsidR="004C0D23" w:rsidRPr="004C0D23">
        <w:rPr>
          <w:rFonts w:ascii="Calibri" w:hAnsi="Calibri" w:cs="Calibri"/>
          <w:sz w:val="52"/>
          <w:szCs w:val="52"/>
        </w:rPr>
        <w:t>ě</w:t>
      </w:r>
      <w:r w:rsidR="004C0D23" w:rsidRPr="004B7FB6">
        <w:rPr>
          <w:rFonts w:ascii="Bradley Hand ITC" w:hAnsi="Bradley Hand ITC"/>
          <w:b/>
          <w:bCs/>
          <w:sz w:val="52"/>
          <w:szCs w:val="52"/>
        </w:rPr>
        <w:t xml:space="preserve">no. </w:t>
      </w:r>
      <w:r w:rsidR="004C0D23" w:rsidRPr="004C0D23">
        <w:rPr>
          <w:rFonts w:ascii="Bradley Hand ITC" w:hAnsi="Bradley Hand ITC"/>
          <w:sz w:val="52"/>
          <w:szCs w:val="52"/>
        </w:rPr>
        <w:br/>
      </w:r>
      <w:r w:rsidR="004C0D23" w:rsidRPr="004C0D23">
        <w:rPr>
          <w:rFonts w:ascii="Bradley Hand ITC" w:hAnsi="Bradley Hand ITC"/>
          <w:sz w:val="52"/>
          <w:szCs w:val="52"/>
        </w:rPr>
        <w:br/>
        <w:t xml:space="preserve"> </w:t>
      </w:r>
      <w:r w:rsidR="004C0D23" w:rsidRPr="004C0D23">
        <w:rPr>
          <w:rFonts w:ascii="Bradley Hand ITC" w:hAnsi="Bradley Hand ITC"/>
          <w:sz w:val="52"/>
          <w:szCs w:val="52"/>
        </w:rPr>
        <w:tab/>
      </w:r>
      <w:r w:rsidR="004C0D23" w:rsidRPr="004C0D23">
        <w:rPr>
          <w:rFonts w:ascii="Bradley Hand ITC" w:hAnsi="Bradley Hand ITC"/>
          <w:sz w:val="52"/>
          <w:szCs w:val="52"/>
        </w:rPr>
        <w:tab/>
      </w:r>
      <w:r w:rsidR="004C0D23" w:rsidRPr="004C0D23">
        <w:rPr>
          <w:rFonts w:ascii="Bradley Hand ITC" w:hAnsi="Bradley Hand ITC"/>
          <w:sz w:val="52"/>
          <w:szCs w:val="52"/>
        </w:rPr>
        <w:tab/>
      </w:r>
      <w:r w:rsidR="004C0D23" w:rsidRPr="004C0D23">
        <w:rPr>
          <w:rFonts w:ascii="Bradley Hand ITC" w:hAnsi="Bradley Hand ITC"/>
          <w:sz w:val="52"/>
          <w:szCs w:val="52"/>
        </w:rPr>
        <w:tab/>
      </w:r>
      <w:r w:rsidR="004C0D23" w:rsidRPr="004C0D23">
        <w:rPr>
          <w:rFonts w:ascii="Bradley Hand ITC" w:hAnsi="Bradley Hand ITC"/>
          <w:sz w:val="52"/>
          <w:szCs w:val="52"/>
        </w:rPr>
        <w:tab/>
      </w:r>
      <w:r w:rsidR="004C0D23" w:rsidRPr="004C0D23">
        <w:rPr>
          <w:rFonts w:ascii="Bradley Hand ITC" w:hAnsi="Bradley Hand ITC"/>
          <w:sz w:val="52"/>
          <w:szCs w:val="52"/>
        </w:rPr>
        <w:tab/>
      </w:r>
      <w:r w:rsidR="004C0D23">
        <w:rPr>
          <w:rFonts w:ascii="Bradley Hand ITC" w:hAnsi="Bradley Hand ITC"/>
          <w:sz w:val="52"/>
          <w:szCs w:val="52"/>
        </w:rPr>
        <w:br/>
      </w:r>
      <w:r w:rsidR="00BA40C0">
        <w:rPr>
          <w:rFonts w:ascii="Bradley Hand ITC" w:hAnsi="Bradley Hand ITC"/>
          <w:sz w:val="52"/>
          <w:szCs w:val="52"/>
        </w:rPr>
        <w:t xml:space="preserve">                                                  </w:t>
      </w:r>
      <w:r w:rsidR="004C0D23" w:rsidRPr="004B7FB6">
        <w:rPr>
          <w:rFonts w:ascii="Bradley Hand ITC" w:hAnsi="Bradley Hand ITC"/>
          <w:b/>
          <w:bCs/>
          <w:sz w:val="56"/>
          <w:szCs w:val="56"/>
        </w:rPr>
        <w:t>S sebou dobrou náladu!</w:t>
      </w:r>
    </w:p>
    <w:sectPr w:rsidR="004C0D23" w:rsidRPr="004C0D23" w:rsidSect="003F594B">
      <w:pgSz w:w="16838" w:h="11906" w:orient="landscape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4B"/>
    <w:rsid w:val="003F594B"/>
    <w:rsid w:val="004B7FB6"/>
    <w:rsid w:val="004C0D23"/>
    <w:rsid w:val="0084178B"/>
    <w:rsid w:val="00B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FD3A"/>
  <w15:chartTrackingRefBased/>
  <w15:docId w15:val="{9F286193-A307-4D7D-9CBC-51361C90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ál">
  <a:themeElements>
    <a:clrScheme name="Integrá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5197-3A9D-4B0F-9A0E-C7F139EF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Pavla (S-FLD)</dc:creator>
  <cp:keywords/>
  <dc:description/>
  <cp:lastModifiedBy>Dvořáková Pavla (S-FLD)</cp:lastModifiedBy>
  <cp:revision>1</cp:revision>
  <dcterms:created xsi:type="dcterms:W3CDTF">2021-06-01T15:25:00Z</dcterms:created>
  <dcterms:modified xsi:type="dcterms:W3CDTF">2021-06-01T16:15:00Z</dcterms:modified>
</cp:coreProperties>
</file>